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Visit a business that has long-term assets. </w:t>
      </w:r>
      <w:r>
        <w:rPr>
          <w:rFonts w:ascii="Helvetica Neue" w:hAnsi="Helvetica Neue"/>
          <w:color w:val="2D3B45"/>
        </w:rPr>
        <w:t xml:space="preserve">( The business is a Trophy Shop)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 can use a narrative form or answer each question in a question and answer format. Please refer to the grading rubric to make sure you've answered all of the questions completely. </w:t>
      </w:r>
      <w:hyperlink r:id="rId4" w:tooltip="Financial Accounting project #5 grading rubric.pdf" w:history="1">
        <w:r>
          <w:rPr>
            <w:rStyle w:val="Hyperlink"/>
            <w:rFonts w:ascii="Helvetica Neue" w:hAnsi="Helvetica Neue"/>
          </w:rPr>
          <w:t>Financial Accounting project #5 grading rubric.p</w:t>
        </w:r>
        <w:r>
          <w:rPr>
            <w:rStyle w:val="Hyperlink"/>
            <w:rFonts w:ascii="Helvetica Neue" w:hAnsi="Helvetica Neue"/>
          </w:rPr>
          <w:t>d</w:t>
        </w:r>
        <w:r>
          <w:rPr>
            <w:rStyle w:val="Hyperlink"/>
            <w:rFonts w:ascii="Helvetica Neue" w:hAnsi="Helvetica Neue"/>
          </w:rPr>
          <w:t>f</w:t>
        </w:r>
      </w:hyperlink>
      <w:r>
        <w:rPr>
          <w:rFonts w:ascii="Helvetica Neue" w:hAnsi="Helvetica Neue"/>
          <w:noProof/>
          <w:color w:val="0000FF"/>
        </w:rPr>
        <w:drawing>
          <wp:inline distT="0" distB="0" distL="0" distR="0">
            <wp:extent cx="203200" cy="203200"/>
            <wp:effectExtent l="0" t="0" r="0" b="0"/>
            <wp:docPr id="1" name="Picture 1"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425B75" w:rsidRDefault="00425B75" w:rsidP="00425B75">
      <w:pPr>
        <w:pStyle w:val="NormalWeb"/>
        <w:shd w:val="clear" w:color="auto" w:fill="FFFFFF"/>
        <w:spacing w:before="0" w:beforeAutospacing="0" w:after="0" w:afterAutospacing="0"/>
        <w:rPr>
          <w:rFonts w:ascii="Helvetica Neue" w:hAnsi="Helvetica Neue"/>
          <w:color w:val="2D3B45"/>
        </w:rPr>
      </w:pPr>
    </w:p>
    <w:p w:rsidR="00425B75" w:rsidRDefault="00425B75" w:rsidP="00425B75">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1</w:t>
      </w:r>
      <w:r>
        <w:rPr>
          <w:rFonts w:ascii="Helvetica Neue" w:hAnsi="Helvetica Neue"/>
          <w:color w:val="2D3B45"/>
        </w:rPr>
        <w:t>.  What would be the Standard Industrial Classification (SIC) code for this business? Take some time to read the instructions and think about what exactly it is that your business does. Hint: if your business does not manufacture what it sells, the business is not a manufacturing business.  The US Department of Labor has an online manual to look up SIC codes:  </w:t>
      </w:r>
      <w:hyperlink r:id="rId6" w:tgtFrame="_blank" w:history="1">
        <w:r>
          <w:rPr>
            <w:rStyle w:val="Hyperlink"/>
            <w:rFonts w:ascii="Helvetica Neue" w:hAnsi="Helvetica Neue"/>
          </w:rPr>
          <w:t>https://www.osha.gov/pls/imis/sic_manual.html</w:t>
        </w:r>
        <w:r>
          <w:rPr>
            <w:rStyle w:val="screenreader-only"/>
            <w:rFonts w:ascii="Helvetica Neue" w:hAnsi="Helvetica Neue"/>
            <w:color w:val="0000FF"/>
            <w:u w:val="single"/>
            <w:bdr w:val="none" w:sz="0" w:space="0" w:color="auto" w:frame="1"/>
          </w:rPr>
          <w:t> (Links to an external site.)Links to an external site.</w:t>
        </w:r>
      </w:hyperlink>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2</w:t>
      </w:r>
      <w:r>
        <w:rPr>
          <w:rFonts w:ascii="Helvetica Neue" w:hAnsi="Helvetica Neue"/>
          <w:color w:val="2D3B45"/>
        </w:rPr>
        <w:t>. List at least five tangible long-term assets for your business. For each of these assets, list one capital expenditure as well as one revenue expenditure associated with this asset. Do not use the same type of capital expenditure or revenue expenditure for more than one asset. </w:t>
      </w:r>
    </w:p>
    <w:p w:rsidR="00E41935" w:rsidRP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r>
        <w:rPr>
          <w:rStyle w:val="Emphasis"/>
          <w:rFonts w:ascii="Helvetica Neue" w:hAnsi="Helvetica Neue"/>
          <w:color w:val="2D3B45"/>
        </w:rPr>
        <w:t>Example: Ice cream machine: Capital expenditure: new motor; Revenue expenditure: new labels</w:t>
      </w:r>
    </w:p>
    <w:p w:rsidR="00425B75" w:rsidRPr="00425B75" w:rsidRDefault="00425B75" w:rsidP="00425B75">
      <w:pPr>
        <w:shd w:val="clear" w:color="auto" w:fill="FFFFFF"/>
        <w:spacing w:before="180" w:after="180"/>
        <w:rPr>
          <w:rFonts w:ascii="Helvetica Neue" w:eastAsia="Times New Roman" w:hAnsi="Helvetica Neue" w:cs="Times New Roman"/>
          <w:color w:val="2D3B45"/>
        </w:rPr>
      </w:pPr>
      <w:r w:rsidRPr="00425B75">
        <w:rPr>
          <w:rFonts w:ascii="Helvetica Neue" w:eastAsia="Times New Roman" w:hAnsi="Helvetica Neue" w:cs="Times New Roman"/>
          <w:i/>
          <w:iCs/>
          <w:color w:val="2D3B45"/>
        </w:rPr>
        <w:t> </w:t>
      </w:r>
      <w:r w:rsidRPr="00425B75">
        <w:rPr>
          <w:rFonts w:ascii="Helvetica Neue" w:eastAsia="Times New Roman" w:hAnsi="Helvetica Neue" w:cs="Times New Roman"/>
          <w:b/>
          <w:bCs/>
          <w:i/>
          <w:iCs/>
          <w:color w:val="2D3B45"/>
        </w:rPr>
        <w:t>Please do NOT use motors or labels in your answer. Create a table like this to answer this question:</w:t>
      </w:r>
    </w:p>
    <w:tbl>
      <w:tblPr>
        <w:tblW w:w="0" w:type="auto"/>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63"/>
        <w:gridCol w:w="2726"/>
        <w:gridCol w:w="2883"/>
      </w:tblGrid>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b/>
                <w:bCs/>
                <w:color w:val="2D3B45"/>
                <w:sz w:val="20"/>
                <w:szCs w:val="20"/>
              </w:rPr>
              <w:t>Long-term Asset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b/>
                <w:bCs/>
                <w:color w:val="2D3B45"/>
                <w:sz w:val="20"/>
                <w:szCs w:val="20"/>
              </w:rPr>
              <w:t>Related Capital Expenditure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b/>
                <w:bCs/>
                <w:color w:val="2D3B45"/>
                <w:sz w:val="20"/>
                <w:szCs w:val="20"/>
              </w:rPr>
              <w:t>Related Revenue Expenditure</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1. Ice cream machine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New Motor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New Labels</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2. 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Times New Roman" w:eastAsia="Times New Roman" w:hAnsi="Times New Roman" w:cs="Times New Roman"/>
                <w:sz w:val="20"/>
                <w:szCs w:val="20"/>
              </w:rPr>
            </w:pP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3. 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Times New Roman" w:eastAsia="Times New Roman" w:hAnsi="Times New Roman" w:cs="Times New Roman"/>
                <w:sz w:val="20"/>
                <w:szCs w:val="20"/>
              </w:rPr>
            </w:pP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4. 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Times New Roman" w:eastAsia="Times New Roman" w:hAnsi="Times New Roman" w:cs="Times New Roman"/>
                <w:sz w:val="20"/>
                <w:szCs w:val="20"/>
              </w:rPr>
            </w:pP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5. 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Times New Roman" w:eastAsia="Times New Roman" w:hAnsi="Times New Roman" w:cs="Times New Roman"/>
                <w:sz w:val="20"/>
                <w:szCs w:val="20"/>
              </w:rPr>
            </w:pPr>
          </w:p>
        </w:tc>
      </w:tr>
    </w:tbl>
    <w:p w:rsidR="00425B75" w:rsidRPr="00425B75" w:rsidRDefault="00425B75" w:rsidP="00425B75">
      <w:pPr>
        <w:shd w:val="clear" w:color="auto" w:fill="FFFFFF"/>
        <w:spacing w:before="180" w:after="180"/>
        <w:rPr>
          <w:rFonts w:ascii="Helvetica Neue" w:eastAsia="Times New Roman" w:hAnsi="Helvetica Neue" w:cs="Times New Roman"/>
          <w:color w:val="2D3B45"/>
        </w:rPr>
      </w:pPr>
      <w:r w:rsidRPr="00425B75">
        <w:rPr>
          <w:rFonts w:ascii="Helvetica Neue" w:eastAsia="Times New Roman" w:hAnsi="Helvetica Neue" w:cs="Times New Roman"/>
          <w:color w:val="2D3B45"/>
        </w:rPr>
        <w:t> 4. List at least three different types of </w:t>
      </w:r>
      <w:r w:rsidRPr="00425B75">
        <w:rPr>
          <w:rFonts w:ascii="Helvetica Neue" w:eastAsia="Times New Roman" w:hAnsi="Helvetica Neue" w:cs="Times New Roman"/>
          <w:b/>
          <w:bCs/>
          <w:color w:val="2D3B45"/>
        </w:rPr>
        <w:t>tangible </w:t>
      </w:r>
      <w:r w:rsidRPr="00425B75">
        <w:rPr>
          <w:rFonts w:ascii="Helvetica Neue" w:eastAsia="Times New Roman" w:hAnsi="Helvetica Neue" w:cs="Times New Roman"/>
          <w:color w:val="2D3B45"/>
        </w:rPr>
        <w:t>assets for your business that are </w:t>
      </w:r>
      <w:r w:rsidRPr="00425B75">
        <w:rPr>
          <w:rFonts w:ascii="Helvetica Neue" w:eastAsia="Times New Roman" w:hAnsi="Helvetica Neue" w:cs="Times New Roman"/>
          <w:color w:val="2D3B45"/>
          <w:u w:val="single"/>
        </w:rPr>
        <w:t>not</w:t>
      </w:r>
      <w:r w:rsidRPr="00425B75">
        <w:rPr>
          <w:rFonts w:ascii="Helvetica Neue" w:eastAsia="Times New Roman" w:hAnsi="Helvetica Neue" w:cs="Times New Roman"/>
          <w:color w:val="2D3B45"/>
        </w:rPr>
        <w:t> long-term, and state the reason for their short-term status. Do </w:t>
      </w:r>
      <w:r w:rsidRPr="00425B75">
        <w:rPr>
          <w:rFonts w:ascii="Helvetica Neue" w:eastAsia="Times New Roman" w:hAnsi="Helvetica Neue" w:cs="Times New Roman"/>
          <w:color w:val="2D3B45"/>
          <w:u w:val="single"/>
        </w:rPr>
        <w:t>not</w:t>
      </w:r>
      <w:r w:rsidRPr="00425B75">
        <w:rPr>
          <w:rFonts w:ascii="Helvetica Neue" w:eastAsia="Times New Roman" w:hAnsi="Helvetica Neue" w:cs="Times New Roman"/>
          <w:color w:val="2D3B45"/>
        </w:rPr>
        <w:t> repeat the same type of item. Make sure you do </w:t>
      </w:r>
      <w:r w:rsidRPr="00425B75">
        <w:rPr>
          <w:rFonts w:ascii="Helvetica Neue" w:eastAsia="Times New Roman" w:hAnsi="Helvetica Neue" w:cs="Times New Roman"/>
          <w:color w:val="2D3B45"/>
          <w:u w:val="single"/>
        </w:rPr>
        <w:t>not</w:t>
      </w:r>
      <w:r w:rsidRPr="00425B75">
        <w:rPr>
          <w:rFonts w:ascii="Helvetica Neue" w:eastAsia="Times New Roman" w:hAnsi="Helvetica Neue" w:cs="Times New Roman"/>
          <w:color w:val="2D3B45"/>
        </w:rPr>
        <w:t> include financial assets such as cash and accounts receivable</w:t>
      </w:r>
      <w:r>
        <w:rPr>
          <w:rFonts w:ascii="Helvetica Neue" w:eastAsia="Times New Roman" w:hAnsi="Helvetica Neue" w:cs="Times New Roman"/>
          <w:color w:val="2D3B45"/>
        </w:rPr>
        <w:t>.</w:t>
      </w:r>
      <w:bookmarkStart w:id="0" w:name="_GoBack"/>
      <w:bookmarkEnd w:id="0"/>
    </w:p>
    <w:p w:rsidR="00425B75" w:rsidRPr="00425B75" w:rsidRDefault="00425B75" w:rsidP="00425B75">
      <w:pPr>
        <w:shd w:val="clear" w:color="auto" w:fill="FFFFFF"/>
        <w:spacing w:before="180" w:after="180"/>
        <w:rPr>
          <w:rFonts w:ascii="Helvetica Neue" w:eastAsia="Times New Roman" w:hAnsi="Helvetica Neue" w:cs="Times New Roman"/>
          <w:color w:val="2D3B45"/>
        </w:rPr>
      </w:pPr>
      <w:r w:rsidRPr="00425B75">
        <w:rPr>
          <w:rFonts w:ascii="Helvetica Neue" w:eastAsia="Times New Roman" w:hAnsi="Helvetica Neue" w:cs="Times New Roman"/>
          <w:color w:val="2D3B45"/>
        </w:rPr>
        <w:t> </w:t>
      </w:r>
      <w:r w:rsidRPr="00425B75">
        <w:rPr>
          <w:rFonts w:ascii="Helvetica Neue" w:eastAsia="Times New Roman" w:hAnsi="Helvetica Neue" w:cs="Times New Roman"/>
          <w:i/>
          <w:iCs/>
          <w:color w:val="2D3B45"/>
        </w:rPr>
        <w:t>Example:</w:t>
      </w:r>
    </w:p>
    <w:p w:rsidR="00425B75" w:rsidRPr="00425B75" w:rsidRDefault="00425B75" w:rsidP="00425B75">
      <w:pPr>
        <w:shd w:val="clear" w:color="auto" w:fill="FFFFFF"/>
        <w:spacing w:before="180" w:after="180"/>
        <w:rPr>
          <w:rFonts w:ascii="Helvetica Neue" w:eastAsia="Times New Roman" w:hAnsi="Helvetica Neue" w:cs="Times New Roman"/>
          <w:color w:val="2D3B45"/>
        </w:rPr>
      </w:pPr>
      <w:r w:rsidRPr="00425B75">
        <w:rPr>
          <w:rFonts w:ascii="Helvetica Neue" w:eastAsia="Times New Roman" w:hAnsi="Helvetica Neue" w:cs="Times New Roman"/>
          <w:i/>
          <w:iCs/>
          <w:color w:val="2D3B45"/>
        </w:rPr>
        <w:t>Chocolate topping – this is an inventory item</w:t>
      </w:r>
      <w:r w:rsidRPr="00425B75">
        <w:rPr>
          <w:rFonts w:ascii="Helvetica Neue" w:eastAsia="Times New Roman" w:hAnsi="Helvetica Neue" w:cs="Times New Roman"/>
          <w:color w:val="2D3B45"/>
        </w:rPr>
        <w:br/>
      </w:r>
      <w:r w:rsidRPr="00425B75">
        <w:rPr>
          <w:rFonts w:ascii="Helvetica Neue" w:eastAsia="Times New Roman" w:hAnsi="Helvetica Neue" w:cs="Times New Roman"/>
          <w:i/>
          <w:iCs/>
          <w:color w:val="2D3B45"/>
        </w:rPr>
        <w:t>Napkins - these are given to customers shortly after they are purchased</w:t>
      </w:r>
      <w:r w:rsidRPr="00425B75">
        <w:rPr>
          <w:rFonts w:ascii="Helvetica Neue" w:eastAsia="Times New Roman" w:hAnsi="Helvetica Neue" w:cs="Times New Roman"/>
          <w:color w:val="2D3B45"/>
        </w:rPr>
        <w:br/>
      </w:r>
      <w:r w:rsidRPr="00425B75">
        <w:rPr>
          <w:rFonts w:ascii="Helvetica Neue" w:eastAsia="Times New Roman" w:hAnsi="Helvetica Neue" w:cs="Times New Roman"/>
          <w:i/>
          <w:iCs/>
          <w:color w:val="2D3B45"/>
        </w:rPr>
        <w:t>Spatulas – these are used to make food, but do not last for one year</w:t>
      </w:r>
    </w:p>
    <w:p w:rsidR="00425B75" w:rsidRPr="00425B75" w:rsidRDefault="00425B75" w:rsidP="00425B75">
      <w:pPr>
        <w:rPr>
          <w:rFonts w:ascii="Times New Roman" w:eastAsia="Times New Roman" w:hAnsi="Times New Roman" w:cs="Times New Roman"/>
        </w:rPr>
      </w:pP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w:t>
      </w:r>
      <w:r>
        <w:rPr>
          <w:rStyle w:val="Emphasis"/>
          <w:rFonts w:ascii="Helvetica Neue" w:hAnsi="Helvetica Neue"/>
          <w:b/>
          <w:bCs/>
          <w:color w:val="2D3B45"/>
        </w:rPr>
        <w:t>Please do NOT use any of these items in your answer.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5.  Describe at least one intangible asset for your business. Remember that in order for an intangible asset to be recorded, the company must have purchased that asset. Please use your textbook for examples of intangible assets. Do not use a franchise for your answer unless you have credible evidence that your company holds a franchise. Hint: Chipotle and In-n-out do </w:t>
      </w:r>
      <w:r>
        <w:rPr>
          <w:rFonts w:ascii="Helvetica Neue" w:hAnsi="Helvetica Neue"/>
          <w:color w:val="2D3B45"/>
          <w:u w:val="single"/>
        </w:rPr>
        <w:t>not </w:t>
      </w:r>
      <w:r>
        <w:rPr>
          <w:rFonts w:ascii="Helvetica Neue" w:hAnsi="Helvetica Neue"/>
          <w:color w:val="2D3B45"/>
        </w:rPr>
        <w:t>have franchises.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6. </w:t>
      </w:r>
      <w:proofErr w:type="spellStart"/>
      <w:r>
        <w:rPr>
          <w:rFonts w:ascii="Helvetica Neue" w:hAnsi="Helvetica Neue"/>
          <w:color w:val="2D3B45"/>
        </w:rPr>
        <w:t>Chose</w:t>
      </w:r>
      <w:proofErr w:type="spellEnd"/>
      <w:r>
        <w:rPr>
          <w:rFonts w:ascii="Helvetica Neue" w:hAnsi="Helvetica Neue"/>
          <w:color w:val="2D3B45"/>
        </w:rPr>
        <w:t xml:space="preserve"> one of the assets from your list (pick something with which you were unfamiliar). Find the cost of the asset by looking it up on the on the Internet or using any other method. Include the method used in your report.</w:t>
      </w:r>
    </w:p>
    <w:p w:rsidR="00425B75" w:rsidRDefault="00425B75" w:rsidP="00425B75">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7. Go to the IRS website at </w:t>
      </w:r>
      <w:hyperlink r:id="rId7" w:tgtFrame="_blank" w:history="1">
        <w:r>
          <w:rPr>
            <w:rStyle w:val="Hyperlink"/>
            <w:rFonts w:ascii="Helvetica Neue" w:hAnsi="Helvetica Neue"/>
          </w:rPr>
          <w:t>www.irs.gov</w:t>
        </w:r>
        <w:r>
          <w:rPr>
            <w:rStyle w:val="screenreader-only"/>
            <w:rFonts w:ascii="Helvetica Neue" w:hAnsi="Helvetica Neue"/>
            <w:color w:val="0000FF"/>
            <w:bdr w:val="none" w:sz="0" w:space="0" w:color="auto" w:frame="1"/>
          </w:rPr>
          <w:t> (Links to an external site.)Links to an external site.</w:t>
        </w:r>
      </w:hyperlink>
      <w:r>
        <w:rPr>
          <w:rFonts w:ascii="Helvetica Neue" w:hAnsi="Helvetica Neue"/>
          <w:color w:val="2D3B45"/>
        </w:rPr>
        <w:t> and pull up Publication 946. You can also access the 2016 Publication 946 in this section in Canvas. Take some time to read the instructions and think about what exactly it is that your business does. Refer back to item #1 in this project. Read the general instructions for using the table are on page 98.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Publication 946: Starting on page 100 (and continuing to page 109) is a list of specific long-term assets.  If an asset is described on page 100, it's class and class life are included on page 100. If an asset is not specifically described on page 100, go to pages 101-109 to find the business activity for your business.  Any asset that is not a specific asset listed on page 100 will have a class and class life based on its business activity described on pages 101-109. Hint: if your business does not manufacture what it sells, the activity is not manufacturing. Specifically, a restaurant does not manufacture food.  Restaurant assets are not class 20.4 or 20.5.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Find one of your assets on this list, either in the general asset list on pages  List its asset class number and its class life.</w:t>
      </w:r>
      <w:r>
        <w:rPr>
          <w:rFonts w:ascii="Helvetica Neue" w:hAnsi="Helvetica Neue"/>
          <w:color w:val="2D3B45"/>
        </w:rPr>
        <w:t> For example, if my business actually does make cars, the assets are in class 37.11 and their class life is 12 years. The manufacture of motor vehicles is found on page 105 of Publication 946.</w:t>
      </w:r>
    </w:p>
    <w:p w:rsidR="00425B75" w:rsidRDefault="00425B75"/>
    <w:sectPr w:rsidR="00425B75" w:rsidSect="00B33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B75"/>
    <w:rsid w:val="00425B75"/>
    <w:rsid w:val="00B3357D"/>
    <w:rsid w:val="00E4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14CEF8"/>
  <w15:chartTrackingRefBased/>
  <w15:docId w15:val="{8FA32867-4FDF-E843-BAD8-040AE693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5B75"/>
    <w:pPr>
      <w:spacing w:before="100" w:beforeAutospacing="1" w:after="100" w:afterAutospacing="1"/>
    </w:pPr>
    <w:rPr>
      <w:rFonts w:ascii="Times New Roman" w:eastAsia="Times New Roman" w:hAnsi="Times New Roman" w:cs="Times New Roman"/>
    </w:rPr>
  </w:style>
  <w:style w:type="character" w:customStyle="1" w:styleId="instructurefileholder">
    <w:name w:val="instructure_file_holder"/>
    <w:basedOn w:val="DefaultParagraphFont"/>
    <w:rsid w:val="00425B75"/>
  </w:style>
  <w:style w:type="character" w:styleId="Hyperlink">
    <w:name w:val="Hyperlink"/>
    <w:basedOn w:val="DefaultParagraphFont"/>
    <w:uiPriority w:val="99"/>
    <w:semiHidden/>
    <w:unhideWhenUsed/>
    <w:rsid w:val="00425B75"/>
    <w:rPr>
      <w:color w:val="0000FF"/>
      <w:u w:val="single"/>
    </w:rPr>
  </w:style>
  <w:style w:type="character" w:customStyle="1" w:styleId="screenreader-only">
    <w:name w:val="screenreader-only"/>
    <w:basedOn w:val="DefaultParagraphFont"/>
    <w:rsid w:val="00425B75"/>
  </w:style>
  <w:style w:type="character" w:styleId="Emphasis">
    <w:name w:val="Emphasis"/>
    <w:basedOn w:val="DefaultParagraphFont"/>
    <w:uiPriority w:val="20"/>
    <w:qFormat/>
    <w:rsid w:val="00425B75"/>
    <w:rPr>
      <w:i/>
      <w:iCs/>
    </w:rPr>
  </w:style>
  <w:style w:type="character" w:styleId="Strong">
    <w:name w:val="Strong"/>
    <w:basedOn w:val="DefaultParagraphFont"/>
    <w:uiPriority w:val="22"/>
    <w:qFormat/>
    <w:rsid w:val="00425B75"/>
    <w:rPr>
      <w:b/>
      <w:bCs/>
    </w:rPr>
  </w:style>
  <w:style w:type="character" w:styleId="FollowedHyperlink">
    <w:name w:val="FollowedHyperlink"/>
    <w:basedOn w:val="DefaultParagraphFont"/>
    <w:uiPriority w:val="99"/>
    <w:semiHidden/>
    <w:unhideWhenUsed/>
    <w:rsid w:val="00425B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63053">
      <w:bodyDiv w:val="1"/>
      <w:marLeft w:val="0"/>
      <w:marRight w:val="0"/>
      <w:marTop w:val="0"/>
      <w:marBottom w:val="0"/>
      <w:divBdr>
        <w:top w:val="none" w:sz="0" w:space="0" w:color="auto"/>
        <w:left w:val="none" w:sz="0" w:space="0" w:color="auto"/>
        <w:bottom w:val="none" w:sz="0" w:space="0" w:color="auto"/>
        <w:right w:val="none" w:sz="0" w:space="0" w:color="auto"/>
      </w:divBdr>
    </w:div>
    <w:div w:id="1356690178">
      <w:bodyDiv w:val="1"/>
      <w:marLeft w:val="0"/>
      <w:marRight w:val="0"/>
      <w:marTop w:val="0"/>
      <w:marBottom w:val="0"/>
      <w:divBdr>
        <w:top w:val="none" w:sz="0" w:space="0" w:color="auto"/>
        <w:left w:val="none" w:sz="0" w:space="0" w:color="auto"/>
        <w:bottom w:val="none" w:sz="0" w:space="0" w:color="auto"/>
        <w:right w:val="none" w:sz="0" w:space="0" w:color="auto"/>
      </w:divBdr>
    </w:div>
    <w:div w:id="137202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irs.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ha.gov/pls/imis/sic_manual.html" TargetMode="External"/><Relationship Id="rId5" Type="http://schemas.openxmlformats.org/officeDocument/2006/relationships/image" Target="media/image1.png"/><Relationship Id="rId4" Type="http://schemas.openxmlformats.org/officeDocument/2006/relationships/hyperlink" Target="https://kccd.instructure.com/courses/24417/files/1627807/download?wrap=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Resendez</dc:creator>
  <cp:keywords/>
  <dc:description/>
  <cp:lastModifiedBy>Alyssa Resendez</cp:lastModifiedBy>
  <cp:revision>1</cp:revision>
  <dcterms:created xsi:type="dcterms:W3CDTF">2018-11-03T20:08:00Z</dcterms:created>
  <dcterms:modified xsi:type="dcterms:W3CDTF">2018-11-03T20:16:00Z</dcterms:modified>
</cp:coreProperties>
</file>